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25C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80" w:afterAutospacing="0"/>
        <w:ind w:left="0" w:right="0" w:firstLine="0"/>
        <w:jc w:val="center"/>
        <w:rPr>
          <w:rFonts w:hint="eastAsia" w:ascii="方正小标宋_GBK" w:hAnsi="方正小标宋_GBK" w:eastAsia="方正小标宋_GBK" w:cs="方正小标宋_GBK"/>
          <w:b w:val="0"/>
          <w:bCs w:val="0"/>
          <w:i w:val="0"/>
          <w:iCs w:val="0"/>
          <w:caps w:val="0"/>
          <w:color w:val="auto"/>
          <w:spacing w:val="0"/>
          <w:sz w:val="40"/>
          <w:szCs w:val="40"/>
        </w:rPr>
      </w:pPr>
      <w:r>
        <w:rPr>
          <w:rFonts w:hint="eastAsia" w:ascii="方正小标宋_GBK" w:hAnsi="方正小标宋_GBK" w:eastAsia="方正小标宋_GBK" w:cs="方正小标宋_GBK"/>
          <w:b w:val="0"/>
          <w:bCs w:val="0"/>
          <w:i w:val="0"/>
          <w:iCs w:val="0"/>
          <w:caps w:val="0"/>
          <w:color w:val="auto"/>
          <w:spacing w:val="0"/>
          <w:sz w:val="40"/>
          <w:szCs w:val="40"/>
        </w:rPr>
        <w:t>常州大学202</w:t>
      </w:r>
      <w:r>
        <w:rPr>
          <w:rFonts w:hint="eastAsia" w:ascii="方正小标宋_GBK" w:hAnsi="方正小标宋_GBK" w:eastAsia="方正小标宋_GBK" w:cs="方正小标宋_GBK"/>
          <w:b w:val="0"/>
          <w:bCs w:val="0"/>
          <w:i w:val="0"/>
          <w:iCs w:val="0"/>
          <w:caps w:val="0"/>
          <w:color w:val="auto"/>
          <w:spacing w:val="0"/>
          <w:sz w:val="40"/>
          <w:szCs w:val="40"/>
          <w:lang w:val="en-US" w:eastAsia="zh-CN"/>
        </w:rPr>
        <w:t>6</w:t>
      </w:r>
      <w:r>
        <w:rPr>
          <w:rFonts w:hint="eastAsia" w:ascii="方正小标宋_GBK" w:hAnsi="方正小标宋_GBK" w:eastAsia="方正小标宋_GBK" w:cs="方正小标宋_GBK"/>
          <w:b w:val="0"/>
          <w:bCs w:val="0"/>
          <w:i w:val="0"/>
          <w:iCs w:val="0"/>
          <w:caps w:val="0"/>
          <w:color w:val="auto"/>
          <w:spacing w:val="0"/>
          <w:sz w:val="40"/>
          <w:szCs w:val="40"/>
        </w:rPr>
        <w:t>年硕士研究生</w:t>
      </w:r>
      <w:r>
        <w:rPr>
          <w:rFonts w:hint="eastAsia" w:ascii="方正小标宋_GBK" w:hAnsi="方正小标宋_GBK" w:eastAsia="方正小标宋_GBK" w:cs="方正小标宋_GBK"/>
          <w:b w:val="0"/>
          <w:bCs w:val="0"/>
          <w:i w:val="0"/>
          <w:iCs w:val="0"/>
          <w:caps w:val="0"/>
          <w:color w:val="auto"/>
          <w:spacing w:val="0"/>
          <w:sz w:val="40"/>
          <w:szCs w:val="40"/>
          <w:lang w:val="en-US" w:eastAsia="zh-CN"/>
        </w:rPr>
        <w:t>网络</w:t>
      </w:r>
      <w:r>
        <w:rPr>
          <w:rFonts w:hint="eastAsia" w:ascii="方正小标宋_GBK" w:hAnsi="方正小标宋_GBK" w:eastAsia="方正小标宋_GBK" w:cs="方正小标宋_GBK"/>
          <w:b w:val="0"/>
          <w:bCs w:val="0"/>
          <w:i w:val="0"/>
          <w:iCs w:val="0"/>
          <w:caps w:val="0"/>
          <w:color w:val="auto"/>
          <w:spacing w:val="0"/>
          <w:sz w:val="40"/>
          <w:szCs w:val="40"/>
        </w:rPr>
        <w:t>复试考生须知</w:t>
      </w:r>
    </w:p>
    <w:p w14:paraId="52B8C1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一、关于复试费用缴纳要求</w:t>
      </w:r>
    </w:p>
    <w:p w14:paraId="126E5C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按有关收费文件规定，考生需缴纳复试费80元/人次。未按时缴费的考生不予复试。缴费后因考生自身原因未参加复试者，已缴复试费不予退还。</w:t>
      </w:r>
    </w:p>
    <w:p w14:paraId="48F77B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二、关于复试考生材料准备</w:t>
      </w:r>
    </w:p>
    <w:p w14:paraId="1D5745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考生复试前应准备以下资料扫描件或照片，按序整理成一个PDF文件，命名为“报考专业+考号+姓名”，并按规定时间上传中国移动云考场复试平台（具体开通时间关注学院复试安排相关通知）。</w:t>
      </w:r>
    </w:p>
    <w:p w14:paraId="4B691A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（1）考生有效居民身份证件（正反面）；</w:t>
      </w:r>
    </w:p>
    <w:p w14:paraId="73D673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（2）考生初试《准考证》（可登录研招网自行下载）；</w:t>
      </w:r>
    </w:p>
    <w:p w14:paraId="1D7777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（3）学历、学籍证书（往届毕业生毕业证或结业证，应届毕业生学生证）、学位证书。</w:t>
      </w:r>
    </w:p>
    <w:p w14:paraId="29ED44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（4）未通过学历、学籍校验的，需提供学籍、学历认证报告：</w:t>
      </w:r>
    </w:p>
    <w:p w14:paraId="606365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①应届毕业生提供《教育部学籍在线验证报告》；</w:t>
      </w:r>
    </w:p>
    <w:p w14:paraId="233801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②往届毕业生提供《教育部学历证书电子注册备案表》或《中国高等教育学历认证报告》；</w:t>
      </w:r>
    </w:p>
    <w:p w14:paraId="0E4E31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③持境外学历的提供教育部留学服务中心《国外学历学位认证书》；</w:t>
      </w:r>
    </w:p>
    <w:p w14:paraId="2FF280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④报考时尚未取得本科毕业证书的自考考生，须提供颁发毕业证书的省级高等教育自学考试办公室出具的相关证明。</w:t>
      </w:r>
    </w:p>
    <w:p w14:paraId="77EE4F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（5）未取得本科毕业证书的自考和网络教育考生，如此时已经取得本科毕业证书，需交验本科毕业证书原件并提交《教育部学历证书电子注册备案表》。</w:t>
      </w:r>
    </w:p>
    <w:p w14:paraId="7A4B35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（6）在校历年学习成绩表（加盖公章）、科研成果以及证明自己研究潜能的相关材料。</w:t>
      </w:r>
    </w:p>
    <w:p w14:paraId="2C9117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（7）填写完成的《常州大学网络复试考生诚信承诺书》。</w:t>
      </w:r>
    </w:p>
    <w:p w14:paraId="3EE934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（8）思想政治情况审核表（思想政治考核表须由考生人事所在单位基层党组织或</w:t>
      </w:r>
      <w:bookmarkStart w:id="0" w:name="_GoBack"/>
      <w:bookmarkEnd w:id="0"/>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人事组织部门填写，应届毕业生由所在院系党组织填写，无学习工作单位的考生由人事档案托管单位、居住地所在街道办事处或居委会的党组织填写）。</w:t>
      </w:r>
    </w:p>
    <w:p w14:paraId="7469ED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（9）复试费缴纳证明（截图或扫描）</w:t>
      </w:r>
    </w:p>
    <w:p w14:paraId="4492B4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（10）学院要求提供的其它材料。</w:t>
      </w:r>
    </w:p>
    <w:p w14:paraId="7673CE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未按规定提交材料，或故意隐瞒身份、违反相关规定，或提交虚假材料的，会驳回审核资料取消复试资格。如录取后发现，则取消入学资格或开除学籍。</w:t>
      </w:r>
    </w:p>
    <w:p w14:paraId="42EDE9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三、其他事项</w:t>
      </w:r>
    </w:p>
    <w:p w14:paraId="746FEE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（1）考生须自觉服从学校和学院的统一安排，按照规定时间节点参加各项复试环节。</w:t>
      </w:r>
    </w:p>
    <w:p w14:paraId="2372F8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复试是国家研究生招生考试的一部分，复试内容属于国家机密级。根据相关规定，在法律规定的国家考试中，组织作弊的行为、为他人实施组织作弊提供作弊工具或者其他帮助的行为、为实施考试作弊行为而向他人非法出售或者提供考试的试题、答案的行为，代替他人或者让他人代替自己参加考试的行为都将触犯刑法。在复试过程中有违规行为的考生，一经查实，即按照规定严肃处理，取消录取资格，</w:t>
      </w:r>
      <w:r>
        <w:rPr>
          <w:rFonts w:hint="eastAsia" w:ascii="仿宋_GB2312" w:hAnsi="仿宋_GB2312" w:eastAsia="仿宋_GB2312" w:cs="仿宋_GB2312"/>
          <w:i w:val="0"/>
          <w:iCs w:val="0"/>
          <w:caps w:val="0"/>
          <w:color w:val="333333"/>
          <w:spacing w:val="0"/>
          <w:kern w:val="0"/>
          <w:sz w:val="32"/>
          <w:szCs w:val="32"/>
          <w:highlight w:val="none"/>
          <w:shd w:val="clear" w:fill="FFFFFF"/>
          <w:lang w:val="en-US" w:eastAsia="zh-CN" w:bidi="ar"/>
        </w:rPr>
        <w:t>记入《考生考试诚信档案》。入学后3个月内，我校将按照《普通高等学校学生管理规定</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》有关要求，对所有考生进行全面复查。复查不合格的，取消学籍；情节严重的，移交有关部门调查处理。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1" w:fontKey="{1686644F-F74C-4DA9-8C1A-B790A63665E0}"/>
  </w:font>
  <w:font w:name="仿宋_GB2312">
    <w:panose1 w:val="02010609030101010101"/>
    <w:charset w:val="86"/>
    <w:family w:val="auto"/>
    <w:pitch w:val="default"/>
    <w:sig w:usb0="00000001" w:usb1="080E0000" w:usb2="00000000" w:usb3="00000000" w:csb0="00040000" w:csb1="00000000"/>
    <w:embedRegular r:id="rId2" w:fontKey="{22A4FA01-8894-4F28-A7F6-301C3F58157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yMDMyYmZkNTc4NjJjZWQyZWYxMzFhMjU0MGM3NGEifQ=="/>
  </w:docVars>
  <w:rsids>
    <w:rsidRoot w:val="00000000"/>
    <w:rsid w:val="0E7E1ED3"/>
    <w:rsid w:val="170A066F"/>
    <w:rsid w:val="2A0D753E"/>
    <w:rsid w:val="38E17634"/>
    <w:rsid w:val="50771FBD"/>
    <w:rsid w:val="530D0E36"/>
    <w:rsid w:val="55995D4B"/>
    <w:rsid w:val="58B84180"/>
    <w:rsid w:val="69004F74"/>
    <w:rsid w:val="6C082615"/>
    <w:rsid w:val="7B9A5DAD"/>
    <w:rsid w:val="7C011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character" w:styleId="5">
    <w:name w:val="Strong"/>
    <w:basedOn w:val="4"/>
    <w:autoRedefine/>
    <w:qFormat/>
    <w:uiPriority w:val="0"/>
    <w:rPr>
      <w:b/>
    </w:rPr>
  </w:style>
  <w:style w:type="character" w:styleId="6">
    <w:name w:val="Hyperlink"/>
    <w:basedOn w:val="4"/>
    <w:autoRedefine/>
    <w:qFormat/>
    <w:uiPriority w:val="0"/>
    <w:rPr>
      <w:color w:val="0000FF"/>
      <w:u w:val="single"/>
    </w:rPr>
  </w:style>
  <w:style w:type="paragraph" w:styleId="7">
    <w:name w:val="List Paragraph"/>
    <w:basedOn w:val="1"/>
    <w:autoRedefine/>
    <w:unhideWhenUsed/>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1093</Words>
  <Characters>1100</Characters>
  <Lines>0</Lines>
  <Paragraphs>0</Paragraphs>
  <TotalTime>2</TotalTime>
  <ScaleCrop>false</ScaleCrop>
  <LinksUpToDate>false</LinksUpToDate>
  <CharactersWithSpaces>1100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2023-03-24T09:46:00Z</dcterms:created>
  <dc:creator>Administrator</dc:creator>
  <cp:lastModifiedBy>LLLLL了</cp:lastModifiedBy>
  <dcterms:modified xsi:type="dcterms:W3CDTF">2026-03-18T01:29:34Z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D611C5CBCCBD4226B2D2DC7EE158C97D</vt:lpwstr>
  </property>
  <property fmtid="{D5CDD505-2E9C-101B-9397-08002B2CF9AE}" pid="4" name="KSOTemplateDocerSaveRecord">
    <vt:lpwstr>eyJoZGlkIjoiMGY5N2MxN2QyMmFiNTAwNzQxZTk4Zjg0YTZlMjAwYzciLCJ1c2VySWQiOiI0NTcxMTk4NjMifQ==</vt:lpwstr>
  </property>
</Properties>
</file>